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5BDE" w14:textId="77777777" w:rsidR="00A50308" w:rsidRPr="009060EF" w:rsidRDefault="00A50308" w:rsidP="00906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0EF">
        <w:rPr>
          <w:rFonts w:ascii="Times New Roman" w:hAnsi="Times New Roman" w:cs="Times New Roman"/>
          <w:b/>
          <w:sz w:val="24"/>
          <w:szCs w:val="24"/>
        </w:rPr>
        <w:t>REGULAMIN MEDIACJI W SZKOLE PODSTAWOWEJ W HEDWIŻYNIE</w:t>
      </w:r>
    </w:p>
    <w:p w14:paraId="210A1D3B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1.</w:t>
      </w:r>
      <w:r w:rsidR="009060EF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Sytuacje konfliktowe w szkole mogą być rozwiązywane drogą mediacji</w:t>
      </w:r>
    </w:p>
    <w:p w14:paraId="1C102226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2</w:t>
      </w:r>
      <w:r w:rsidR="009060EF">
        <w:rPr>
          <w:rFonts w:ascii="Times New Roman" w:hAnsi="Times New Roman" w:cs="Times New Roman"/>
          <w:sz w:val="24"/>
          <w:szCs w:val="24"/>
        </w:rPr>
        <w:t xml:space="preserve">. </w:t>
      </w:r>
      <w:r w:rsidRPr="009060EF">
        <w:rPr>
          <w:rFonts w:ascii="Times New Roman" w:hAnsi="Times New Roman" w:cs="Times New Roman"/>
          <w:sz w:val="24"/>
          <w:szCs w:val="24"/>
        </w:rPr>
        <w:t>Mediacja to dialog między dwoma osobami będącymi w konflikcie, prowadzony w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obecności bezstronnego mediatora, na udział którego strony ówcześnie wyraziły zgodę. Jego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rezultatem jest przygotowanie ugody, czyli pisemnej umowy, w której zawarte są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wypracowane postanowienia.</w:t>
      </w:r>
    </w:p>
    <w:p w14:paraId="31FACABF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3. </w:t>
      </w:r>
      <w:r w:rsidR="009060EF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 xml:space="preserve">Mediatorem w Szkole Podstawowej w Hedwiżynie jest pani Ewa Łosiewicz, która ukończyła kurs „Mediacje szkolne”  zorganizowany przez Lubelskie Samorządowe Centrum Doskonalenia Nauczycieli. </w:t>
      </w:r>
    </w:p>
    <w:p w14:paraId="7D40CB0A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4.</w:t>
      </w:r>
      <w:r w:rsidR="009060EF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Mediator szkolny pomaga w rozwiązywaniu konfliktów związanych z relacjami międzyludzkimi i działalnością statutową szkoły.</w:t>
      </w:r>
    </w:p>
    <w:p w14:paraId="39BA2DAD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5.</w:t>
      </w:r>
      <w:r w:rsid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W mediacji szkolnej stronami konfliktu mogą być pracownicy szkoły, rodzice lub uczniowie.</w:t>
      </w:r>
    </w:p>
    <w:p w14:paraId="3677272E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6.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Mediacja odbywa się na następujących zasadach:</w:t>
      </w:r>
    </w:p>
    <w:p w14:paraId="1426E7AE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Dobrowolności – strony same decydują o przystąpieniu do mediacji i w każdej chwili mogą z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niej zrezygnować bez żadnych konsekwencji.</w:t>
      </w:r>
    </w:p>
    <w:p w14:paraId="3392BB21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Akceptowalności – strony wyrażają zgodę na mediatora i na mediację</w:t>
      </w:r>
    </w:p>
    <w:p w14:paraId="1F21AE51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Neutralności– mediator nie ocenia, nie podaje gotowych rozwiązań, tylko pomaga rozwiązać problem.</w:t>
      </w:r>
    </w:p>
    <w:p w14:paraId="6A291E4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Poufności – przebieg mediacji jest objęty tajemnicą. Mediator nie może być świadkiem co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do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faktów, o których dowiedział się w związku z prowadzeniem mediacji, chyba że strony zwolnią go z obowiązku zachowania tajemnicy mediacji.</w:t>
      </w:r>
    </w:p>
    <w:p w14:paraId="467BAD96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Bezstronności – każda z osób biorących udział w spotkaniach jest traktowana w taki sam sposób. Nie ma lepszych i gorszych. Mediator nie ocenia stron, ani nie przyznaje im racji.</w:t>
      </w:r>
    </w:p>
    <w:p w14:paraId="11BF2FE2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7.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Rodzaje konfliktów rozwiązywane przez mediatora:</w:t>
      </w:r>
    </w:p>
    <w:p w14:paraId="6E9CA327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Uczeń – uczeń,</w:t>
      </w:r>
    </w:p>
    <w:p w14:paraId="0A2BF5E6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Uczeń – grupa uczniów,</w:t>
      </w:r>
    </w:p>
    <w:p w14:paraId="53852D3A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Grupa uczniów – grupa uczniów,</w:t>
      </w:r>
    </w:p>
    <w:p w14:paraId="3724FE82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Uczeń – nauczyciel,</w:t>
      </w:r>
    </w:p>
    <w:p w14:paraId="2144A56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Nauczyciel – rodzic,</w:t>
      </w:r>
    </w:p>
    <w:p w14:paraId="618A5B00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Nauczyciel – nauczyciel.</w:t>
      </w:r>
    </w:p>
    <w:p w14:paraId="13D1EF23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9060EF" w:rsidRPr="009060EF">
        <w:rPr>
          <w:rFonts w:ascii="Times New Roman" w:hAnsi="Times New Roman" w:cs="Times New Roman"/>
          <w:sz w:val="24"/>
          <w:szCs w:val="24"/>
        </w:rPr>
        <w:t>8.</w:t>
      </w:r>
      <w:r w:rsidRPr="009060EF">
        <w:rPr>
          <w:rFonts w:ascii="Times New Roman" w:hAnsi="Times New Roman" w:cs="Times New Roman"/>
          <w:sz w:val="24"/>
          <w:szCs w:val="24"/>
        </w:rPr>
        <w:t xml:space="preserve"> Zasady kierowania do mediacj</w:t>
      </w:r>
      <w:r w:rsidR="009060EF" w:rsidRPr="009060EF">
        <w:rPr>
          <w:rFonts w:ascii="Times New Roman" w:hAnsi="Times New Roman" w:cs="Times New Roman"/>
          <w:sz w:val="24"/>
          <w:szCs w:val="24"/>
        </w:rPr>
        <w:t>i,</w:t>
      </w:r>
      <w:r w:rsidRPr="009060EF">
        <w:rPr>
          <w:rFonts w:ascii="Times New Roman" w:hAnsi="Times New Roman" w:cs="Times New Roman"/>
          <w:sz w:val="24"/>
          <w:szCs w:val="24"/>
        </w:rPr>
        <w:t xml:space="preserve"> uczeń może:</w:t>
      </w:r>
    </w:p>
    <w:p w14:paraId="77CFC6E9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zgłaszać się z własnej inicjatywy</w:t>
      </w:r>
    </w:p>
    <w:p w14:paraId="790ED77F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zostać zgłoszony przez innego ucznia</w:t>
      </w:r>
    </w:p>
    <w:p w14:paraId="496E10E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zostać zgłoszony przez wychowawcę, nauczyciele lub innego pracownika szkoły,</w:t>
      </w:r>
    </w:p>
    <w:p w14:paraId="1E8B722B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zostać skierowany przez swojego rodzica/prawnego opiekuna</w:t>
      </w:r>
      <w:r w:rsidR="002B3805">
        <w:rPr>
          <w:rFonts w:ascii="Times New Roman" w:hAnsi="Times New Roman" w:cs="Times New Roman"/>
          <w:sz w:val="24"/>
          <w:szCs w:val="24"/>
        </w:rPr>
        <w:t>.</w:t>
      </w:r>
    </w:p>
    <w:p w14:paraId="66A7A5F3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9060EF" w:rsidRPr="009060EF">
        <w:rPr>
          <w:rFonts w:ascii="Times New Roman" w:hAnsi="Times New Roman" w:cs="Times New Roman"/>
          <w:sz w:val="24"/>
          <w:szCs w:val="24"/>
        </w:rPr>
        <w:t xml:space="preserve">9. 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Niezależnie od osób kierujących do mediacji, zgłaszać można się bezpośrednio do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mediatora  lub do pedagoga szkolnego, który przekazuje informacje mediatorowi. By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mediacja mogła się rozpocząć, strony konfliktu muszą wyrazić zgodę na uczestnictwo w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tym procesie.</w:t>
      </w:r>
    </w:p>
    <w:p w14:paraId="48963C4F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10. </w:t>
      </w:r>
      <w:r w:rsidR="00A50308" w:rsidRPr="009060EF">
        <w:rPr>
          <w:rFonts w:ascii="Times New Roman" w:hAnsi="Times New Roman" w:cs="Times New Roman"/>
          <w:sz w:val="24"/>
          <w:szCs w:val="24"/>
        </w:rPr>
        <w:t>Etapy mediacji:</w:t>
      </w:r>
    </w:p>
    <w:p w14:paraId="4694852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Monolog mediatora.</w:t>
      </w:r>
    </w:p>
    <w:p w14:paraId="4AC51CEF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Przedstawienie konfliktu przez strony.</w:t>
      </w:r>
    </w:p>
    <w:p w14:paraId="06F3C8A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Wypracowanie listy problemów do rozwiązania.</w:t>
      </w:r>
    </w:p>
    <w:p w14:paraId="5165819D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Omówienie potrzeb i interesów stron (w zakresie każdego z wyodrębnionych we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="00A50308" w:rsidRPr="009060EF">
        <w:rPr>
          <w:rFonts w:ascii="Times New Roman" w:hAnsi="Times New Roman" w:cs="Times New Roman"/>
          <w:sz w:val="24"/>
          <w:szCs w:val="24"/>
        </w:rPr>
        <w:t>wcześniejszym etapie tematów).</w:t>
      </w:r>
    </w:p>
    <w:p w14:paraId="3E2A40CC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Poszukiwanie i wybór   rozwiązań.</w:t>
      </w:r>
    </w:p>
    <w:p w14:paraId="7604A700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Praca nad porozumieniem mediacyjnym.</w:t>
      </w:r>
    </w:p>
    <w:p w14:paraId="2B87A37C" w14:textId="77777777" w:rsidR="009060EF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Podpisanie ugody mediacyjnej.</w:t>
      </w:r>
    </w:p>
    <w:p w14:paraId="0D97A8E3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9060EF" w:rsidRPr="009060EF">
        <w:rPr>
          <w:rFonts w:ascii="Times New Roman" w:hAnsi="Times New Roman" w:cs="Times New Roman"/>
          <w:sz w:val="24"/>
          <w:szCs w:val="24"/>
        </w:rPr>
        <w:t>11.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Sprawy podlegające mediacji rówieśniczej:</w:t>
      </w:r>
    </w:p>
    <w:p w14:paraId="0E36C1F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Mediacji poddany może być każdy konflikt rówieśniczy: wartości, danych, strukturalny (np.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nadużywanie pozycji) oraz relacji, w tym:</w:t>
      </w:r>
    </w:p>
    <w:p w14:paraId="65BBEEBB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rozpuszczanie plotek,</w:t>
      </w:r>
    </w:p>
    <w:p w14:paraId="75C25924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wywyższanie się jednych uczniów nad innymi,</w:t>
      </w:r>
    </w:p>
    <w:p w14:paraId="3BE2B8C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chęć rządzenia, podporządkowania sobie innych,</w:t>
      </w:r>
    </w:p>
    <w:p w14:paraId="03D7B07E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gnębienie słabszych,</w:t>
      </w:r>
    </w:p>
    <w:p w14:paraId="049A9177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zazdrość o wyniki w nauce,</w:t>
      </w:r>
    </w:p>
    <w:p w14:paraId="38CB44D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drwienie z koleżanek, kolegów gorzej ubranych, pochodzących z gorzej sytuowanych rodzin,</w:t>
      </w:r>
    </w:p>
    <w:p w14:paraId="691CD84D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obrażanie członków rodziny rówieśników,</w:t>
      </w:r>
    </w:p>
    <w:p w14:paraId="12A2E6E7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ingerencje w personalne rzeczy, tj. zabieranie ich i chowanie,</w:t>
      </w:r>
    </w:p>
    <w:p w14:paraId="0E80F919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wyśmiewanie się np. za błędy popełnione na lekcjach,</w:t>
      </w:r>
    </w:p>
    <w:p w14:paraId="04E0EB02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odrzucanie, tj. nie dopuszczanie do zabawy w grupie,</w:t>
      </w:r>
    </w:p>
    <w:p w14:paraId="43A464AC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zniszczenie cudzej własności.</w:t>
      </w:r>
    </w:p>
    <w:p w14:paraId="14B6F620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12.</w:t>
      </w:r>
      <w:r w:rsidR="00A50308" w:rsidRPr="009060EF">
        <w:rPr>
          <w:rFonts w:ascii="Times New Roman" w:hAnsi="Times New Roman" w:cs="Times New Roman"/>
          <w:sz w:val="24"/>
          <w:szCs w:val="24"/>
        </w:rPr>
        <w:t xml:space="preserve"> Rola mediatora:</w:t>
      </w:r>
    </w:p>
    <w:p w14:paraId="4A0CE2B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 xml:space="preserve">Jest to osoba neutralna, która ma pomóc w osiągnięciu porozumienia pomiędzy </w:t>
      </w:r>
      <w:r w:rsidR="002B3805">
        <w:rPr>
          <w:rFonts w:ascii="Times New Roman" w:hAnsi="Times New Roman" w:cs="Times New Roman"/>
          <w:sz w:val="24"/>
          <w:szCs w:val="24"/>
        </w:rPr>
        <w:t xml:space="preserve">stronami </w:t>
      </w:r>
      <w:r w:rsidR="00A50308" w:rsidRPr="009060EF">
        <w:rPr>
          <w:rFonts w:ascii="Times New Roman" w:hAnsi="Times New Roman" w:cs="Times New Roman"/>
          <w:sz w:val="24"/>
          <w:szCs w:val="24"/>
        </w:rPr>
        <w:t>będącymi w</w:t>
      </w:r>
      <w:r w:rsidR="002B3805">
        <w:rPr>
          <w:rFonts w:ascii="Times New Roman" w:hAnsi="Times New Roman" w:cs="Times New Roman"/>
          <w:sz w:val="24"/>
          <w:szCs w:val="24"/>
        </w:rPr>
        <w:t> </w:t>
      </w:r>
      <w:r w:rsidR="00A50308" w:rsidRPr="009060EF">
        <w:rPr>
          <w:rFonts w:ascii="Times New Roman" w:hAnsi="Times New Roman" w:cs="Times New Roman"/>
          <w:sz w:val="24"/>
          <w:szCs w:val="24"/>
        </w:rPr>
        <w:t>konflikcie.</w:t>
      </w:r>
    </w:p>
    <w:p w14:paraId="6B62966A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Czuwa nad dobrym, pozytywnym przebiegiem rozmów pomiędzy stronami konfliktu.</w:t>
      </w:r>
    </w:p>
    <w:p w14:paraId="40315E17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Musi umieć słuchać, unikać krytyki i osądzania, starać się spojrzeć na problem z punktu widzenia ofiary lub sprawcy, pytania zadawać w odpowiednim czasie i formie.</w:t>
      </w:r>
    </w:p>
    <w:p w14:paraId="40F35C51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Nie rozstrzyga sprawy za strony.</w:t>
      </w:r>
    </w:p>
    <w:p w14:paraId="53295F99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Może przerwać spotkanie, jeśli nie widzi już sensu kontynuowania go, ponieważ jedna ze</w:t>
      </w:r>
      <w:r w:rsidR="0064733B">
        <w:rPr>
          <w:rFonts w:ascii="Times New Roman" w:hAnsi="Times New Roman" w:cs="Times New Roman"/>
          <w:sz w:val="24"/>
          <w:szCs w:val="24"/>
        </w:rPr>
        <w:t> </w:t>
      </w:r>
      <w:r w:rsidR="00A50308" w:rsidRPr="009060EF">
        <w:rPr>
          <w:rFonts w:ascii="Times New Roman" w:hAnsi="Times New Roman" w:cs="Times New Roman"/>
          <w:sz w:val="24"/>
          <w:szCs w:val="24"/>
        </w:rPr>
        <w:t>stron nie jest wystarczająco otwarta lub nie stosuje się do ustalonych reguł.</w:t>
      </w:r>
    </w:p>
    <w:p w14:paraId="7545580E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Zachowuje przebieg procesu mediacji dla siebie.</w:t>
      </w:r>
    </w:p>
    <w:p w14:paraId="00500B60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9060EF"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3</w:t>
      </w:r>
      <w:r w:rsidR="009060EF"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Mediacja odbywać się będzie wyłącznie na terenie szkoły, w odpowiednio przygotowanym gabinecie.</w:t>
      </w:r>
    </w:p>
    <w:p w14:paraId="19D0FFC6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 xml:space="preserve">4. </w:t>
      </w:r>
      <w:r w:rsidR="00A50308" w:rsidRPr="009060EF">
        <w:rPr>
          <w:rFonts w:ascii="Times New Roman" w:hAnsi="Times New Roman" w:cs="Times New Roman"/>
          <w:sz w:val="24"/>
          <w:szCs w:val="24"/>
        </w:rPr>
        <w:t>Proces mediacji kończy sporządzenie ugody, którą podpisują strony konfliktu. W mediacji wyklucza się kary – strony same określają swój zakres odpowiedzialności za powstały konflikt i formy zadośćuczynienia wobec pozostałych uczestników sporu.</w:t>
      </w:r>
    </w:p>
    <w:p w14:paraId="01F1149E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5</w:t>
      </w:r>
      <w:r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Mediacja może zostać przerwana przez jedną lub obie strony na każdym etapie procesu mediacyjnego. Przerwanie mediacji lub nie wywiązanie się ze zobowiązań zawartych w</w:t>
      </w:r>
      <w:r w:rsidR="0064733B">
        <w:rPr>
          <w:rFonts w:ascii="Times New Roman" w:hAnsi="Times New Roman" w:cs="Times New Roman"/>
          <w:sz w:val="24"/>
          <w:szCs w:val="24"/>
        </w:rPr>
        <w:t> </w:t>
      </w:r>
      <w:r w:rsidR="00A50308" w:rsidRPr="009060EF">
        <w:rPr>
          <w:rFonts w:ascii="Times New Roman" w:hAnsi="Times New Roman" w:cs="Times New Roman"/>
          <w:sz w:val="24"/>
          <w:szCs w:val="24"/>
        </w:rPr>
        <w:t>ugodzie, może skutkować zastosowaniem wobec strony/stron konfliktu kary przewidzianej za dane zachowanie w szkolnym systemie nagród i kar.</w:t>
      </w:r>
    </w:p>
    <w:p w14:paraId="18B0B066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6</w:t>
      </w:r>
      <w:r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Z przebiegu mediacji mediator sporządza protokół, w którym zamieszcza następujące informacje:</w:t>
      </w:r>
    </w:p>
    <w:p w14:paraId="4D6BEB2A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Czas i miejsce mediacji;</w:t>
      </w:r>
    </w:p>
    <w:p w14:paraId="40299071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Imiona i nazwiska oraz klasę uczestników sporu;</w:t>
      </w:r>
    </w:p>
    <w:p w14:paraId="15971778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Imię i nazwisko mediatora.</w:t>
      </w:r>
    </w:p>
    <w:p w14:paraId="606C16F5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Wynik mediacji.</w:t>
      </w:r>
    </w:p>
    <w:p w14:paraId="2DB98FF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7</w:t>
      </w:r>
      <w:r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Mediacja może zakończyć się zawarciem wspólnie wypracowanej ugody, którą podpisują strony. Jeżeli strony zawarły ugodę przed mediatorem, ugodę zamieszcza się w protokole albo załącza się do niego.</w:t>
      </w:r>
    </w:p>
    <w:p w14:paraId="42D4E433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Konstrukcja ugody:</w:t>
      </w:r>
    </w:p>
    <w:p w14:paraId="7C4360D3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64733B">
        <w:rPr>
          <w:rFonts w:ascii="Times New Roman" w:hAnsi="Times New Roman" w:cs="Times New Roman"/>
          <w:sz w:val="24"/>
          <w:szCs w:val="24"/>
        </w:rPr>
        <w:t>I</w:t>
      </w:r>
      <w:r w:rsidR="00A50308" w:rsidRPr="009060EF">
        <w:rPr>
          <w:rFonts w:ascii="Times New Roman" w:hAnsi="Times New Roman" w:cs="Times New Roman"/>
          <w:sz w:val="24"/>
          <w:szCs w:val="24"/>
        </w:rPr>
        <w:t>miona i nazwiska uczestników mediacji oraz mediatora</w:t>
      </w:r>
      <w:r w:rsidR="0040244C">
        <w:rPr>
          <w:rFonts w:ascii="Times New Roman" w:hAnsi="Times New Roman" w:cs="Times New Roman"/>
          <w:sz w:val="24"/>
          <w:szCs w:val="24"/>
        </w:rPr>
        <w:t>.</w:t>
      </w:r>
    </w:p>
    <w:p w14:paraId="3FE678DC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64733B">
        <w:rPr>
          <w:rFonts w:ascii="Times New Roman" w:hAnsi="Times New Roman" w:cs="Times New Roman"/>
          <w:sz w:val="24"/>
          <w:szCs w:val="24"/>
        </w:rPr>
        <w:t>U</w:t>
      </w:r>
      <w:r w:rsidR="00A50308" w:rsidRPr="009060EF">
        <w:rPr>
          <w:rFonts w:ascii="Times New Roman" w:hAnsi="Times New Roman" w:cs="Times New Roman"/>
          <w:sz w:val="24"/>
          <w:szCs w:val="24"/>
        </w:rPr>
        <w:t>stalenia uczestników mediacji</w:t>
      </w:r>
      <w:r w:rsidR="0040244C">
        <w:rPr>
          <w:rFonts w:ascii="Times New Roman" w:hAnsi="Times New Roman" w:cs="Times New Roman"/>
          <w:sz w:val="24"/>
          <w:szCs w:val="24"/>
        </w:rPr>
        <w:t>.</w:t>
      </w:r>
    </w:p>
    <w:p w14:paraId="07B773A8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64733B">
        <w:rPr>
          <w:rFonts w:ascii="Times New Roman" w:hAnsi="Times New Roman" w:cs="Times New Roman"/>
          <w:sz w:val="24"/>
          <w:szCs w:val="24"/>
        </w:rPr>
        <w:t>M</w:t>
      </w:r>
      <w:r w:rsidR="00A50308" w:rsidRPr="009060EF">
        <w:rPr>
          <w:rFonts w:ascii="Times New Roman" w:hAnsi="Times New Roman" w:cs="Times New Roman"/>
          <w:sz w:val="24"/>
          <w:szCs w:val="24"/>
        </w:rPr>
        <w:t>iejsce i data przeprowadzenia mediacji</w:t>
      </w:r>
      <w:r w:rsidR="0040244C">
        <w:rPr>
          <w:rFonts w:ascii="Times New Roman" w:hAnsi="Times New Roman" w:cs="Times New Roman"/>
          <w:sz w:val="24"/>
          <w:szCs w:val="24"/>
        </w:rPr>
        <w:t>.</w:t>
      </w:r>
    </w:p>
    <w:p w14:paraId="23DC9E71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Zobowiązanie uczestników mediacji, do kiedy wypełnią ustalenia ugody</w:t>
      </w:r>
      <w:r w:rsidR="0040244C">
        <w:rPr>
          <w:rFonts w:ascii="Times New Roman" w:hAnsi="Times New Roman" w:cs="Times New Roman"/>
          <w:sz w:val="24"/>
          <w:szCs w:val="24"/>
        </w:rPr>
        <w:t>.</w:t>
      </w:r>
    </w:p>
    <w:p w14:paraId="61B7278C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- </w:t>
      </w:r>
      <w:r w:rsidR="00A50308" w:rsidRPr="009060EF">
        <w:rPr>
          <w:rFonts w:ascii="Times New Roman" w:hAnsi="Times New Roman" w:cs="Times New Roman"/>
          <w:sz w:val="24"/>
          <w:szCs w:val="24"/>
        </w:rPr>
        <w:t>Podpisy uczestników mediacji oraz mediatorów</w:t>
      </w:r>
      <w:r w:rsidR="0064733B">
        <w:rPr>
          <w:rFonts w:ascii="Times New Roman" w:hAnsi="Times New Roman" w:cs="Times New Roman"/>
          <w:sz w:val="24"/>
          <w:szCs w:val="24"/>
        </w:rPr>
        <w:t>.</w:t>
      </w:r>
    </w:p>
    <w:p w14:paraId="4A74FF2C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9060EF"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8</w:t>
      </w:r>
      <w:r w:rsidR="009060EF"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Pr="009060EF">
        <w:rPr>
          <w:rFonts w:ascii="Times New Roman" w:hAnsi="Times New Roman" w:cs="Times New Roman"/>
          <w:sz w:val="24"/>
          <w:szCs w:val="24"/>
        </w:rPr>
        <w:t>Jeżeli strony nie zawarły ugody mediator sporządza notatkę na ten temat w protokole i</w:t>
      </w:r>
      <w:r w:rsidR="0064733B">
        <w:rPr>
          <w:rFonts w:ascii="Times New Roman" w:hAnsi="Times New Roman" w:cs="Times New Roman"/>
          <w:sz w:val="24"/>
          <w:szCs w:val="24"/>
        </w:rPr>
        <w:t> </w:t>
      </w:r>
      <w:r w:rsidRPr="009060EF">
        <w:rPr>
          <w:rFonts w:ascii="Times New Roman" w:hAnsi="Times New Roman" w:cs="Times New Roman"/>
          <w:sz w:val="24"/>
          <w:szCs w:val="24"/>
        </w:rPr>
        <w:t>podpisuje go.</w:t>
      </w:r>
    </w:p>
    <w:p w14:paraId="056E289C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1</w:t>
      </w:r>
      <w:r w:rsidR="002B3805">
        <w:rPr>
          <w:rFonts w:ascii="Times New Roman" w:hAnsi="Times New Roman" w:cs="Times New Roman"/>
          <w:sz w:val="24"/>
          <w:szCs w:val="24"/>
        </w:rPr>
        <w:t>9</w:t>
      </w:r>
      <w:r w:rsidRPr="009060EF">
        <w:rPr>
          <w:rFonts w:ascii="Times New Roman" w:hAnsi="Times New Roman" w:cs="Times New Roman"/>
          <w:sz w:val="24"/>
          <w:szCs w:val="24"/>
        </w:rPr>
        <w:t>.</w:t>
      </w:r>
      <w:r w:rsidR="00A50308" w:rsidRPr="009060EF">
        <w:rPr>
          <w:rFonts w:ascii="Times New Roman" w:hAnsi="Times New Roman" w:cs="Times New Roman"/>
          <w:sz w:val="24"/>
          <w:szCs w:val="24"/>
        </w:rPr>
        <w:t xml:space="preserve"> 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Dokumentację z przebiegu mediacji przechowuje mediator szkolny w sposób zapewniający poufność mediacji i ochronę danych osobowych stron konfliktu.</w:t>
      </w:r>
    </w:p>
    <w:p w14:paraId="6E18922E" w14:textId="77777777" w:rsidR="00A50308" w:rsidRPr="009060EF" w:rsidRDefault="002B3805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9060EF" w:rsidRPr="009060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W przypadku konfliktu, w którym zadośćuczynienie wiązać będzie się z konsekwencjami finansowymi, podjęcie mediacji wymaga zgody rodziców/prawnych opiekunów stron konfliktu.</w:t>
      </w:r>
    </w:p>
    <w:p w14:paraId="3FACE0AD" w14:textId="77777777" w:rsidR="00A50308" w:rsidRPr="009060EF" w:rsidRDefault="009060EF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2</w:t>
      </w:r>
      <w:r w:rsidR="002B3805">
        <w:rPr>
          <w:rFonts w:ascii="Times New Roman" w:hAnsi="Times New Roman" w:cs="Times New Roman"/>
          <w:sz w:val="24"/>
          <w:szCs w:val="24"/>
        </w:rPr>
        <w:t>1</w:t>
      </w:r>
      <w:r w:rsidRPr="009060EF">
        <w:rPr>
          <w:rFonts w:ascii="Times New Roman" w:hAnsi="Times New Roman" w:cs="Times New Roman"/>
          <w:sz w:val="24"/>
          <w:szCs w:val="24"/>
        </w:rPr>
        <w:t>.</w:t>
      </w:r>
      <w:r w:rsidR="002B3805">
        <w:rPr>
          <w:rFonts w:ascii="Times New Roman" w:hAnsi="Times New Roman" w:cs="Times New Roman"/>
          <w:sz w:val="24"/>
          <w:szCs w:val="24"/>
        </w:rPr>
        <w:t xml:space="preserve"> </w:t>
      </w:r>
      <w:r w:rsidR="00A50308" w:rsidRPr="009060EF">
        <w:rPr>
          <w:rFonts w:ascii="Times New Roman" w:hAnsi="Times New Roman" w:cs="Times New Roman"/>
          <w:sz w:val="24"/>
          <w:szCs w:val="24"/>
        </w:rPr>
        <w:t>Do mediacji rówieśniczych nie kierujemy:</w:t>
      </w:r>
    </w:p>
    <w:p w14:paraId="66343153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konfliktów i sporów, w których doszło do popełnienia przestępstwa,</w:t>
      </w:r>
    </w:p>
    <w:p w14:paraId="7B552D3E" w14:textId="77777777" w:rsidR="00A50308" w:rsidRPr="009060EF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konfliktów, w których doszło do popełnienia przemocy fizycznej lub seksualnej,</w:t>
      </w:r>
    </w:p>
    <w:p w14:paraId="0DB5998A" w14:textId="77777777" w:rsidR="00A50308" w:rsidRDefault="00A50308" w:rsidP="009060EF">
      <w:pPr>
        <w:jc w:val="both"/>
        <w:rPr>
          <w:rFonts w:ascii="Times New Roman" w:hAnsi="Times New Roman" w:cs="Times New Roman"/>
          <w:sz w:val="24"/>
          <w:szCs w:val="24"/>
        </w:rPr>
      </w:pPr>
      <w:r w:rsidRPr="009060EF">
        <w:rPr>
          <w:rFonts w:ascii="Times New Roman" w:hAnsi="Times New Roman" w:cs="Times New Roman"/>
          <w:sz w:val="24"/>
          <w:szCs w:val="24"/>
        </w:rPr>
        <w:t>-       spraw, które miały związek z alkoholem lub narkotykami</w:t>
      </w:r>
      <w:r w:rsidR="00647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FF9E9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40244C">
        <w:rPr>
          <w:rFonts w:ascii="Times New Roman" w:hAnsi="Times New Roman" w:cs="Times New Roman"/>
          <w:sz w:val="24"/>
          <w:szCs w:val="24"/>
        </w:rPr>
        <w:t>Korzyści z wprowadzenia mediacji w szkole:</w:t>
      </w:r>
    </w:p>
    <w:p w14:paraId="67B30AA7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rozwiązanie konkretnego konfliktu</w:t>
      </w:r>
    </w:p>
    <w:p w14:paraId="5AAC8C8C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możliwość zachowania poprawnych relacji mimo różnicy zdań;</w:t>
      </w:r>
    </w:p>
    <w:p w14:paraId="2898B592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kształtowanie odpowiedzialności za własne postępowanie oraz podejmowane decyzje;</w:t>
      </w:r>
    </w:p>
    <w:p w14:paraId="057A6C4C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wdrażanie </w:t>
      </w:r>
      <w:r w:rsidRPr="0040244C">
        <w:rPr>
          <w:rFonts w:ascii="Times New Roman" w:hAnsi="Times New Roman" w:cs="Times New Roman"/>
          <w:sz w:val="24"/>
          <w:szCs w:val="24"/>
        </w:rPr>
        <w:t xml:space="preserve"> pozytywnych wzorców zachowań w sytuacjach konfliktowych;</w:t>
      </w:r>
    </w:p>
    <w:p w14:paraId="4499534F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kształtowanie kompetencji kluczowych: zdolności do współpracy, umiejętność kreatywnego myślenia, rozwiązywania sytuacji problemowych;</w:t>
      </w:r>
    </w:p>
    <w:p w14:paraId="491DE447" w14:textId="77777777" w:rsidR="0040244C" w:rsidRP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oddziaływanie wychowawcze w duchu sprawiedliwości naprawczej.</w:t>
      </w:r>
    </w:p>
    <w:p w14:paraId="1ACB44D2" w14:textId="77777777" w:rsidR="0040244C" w:rsidRDefault="0040244C" w:rsidP="00402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44C">
        <w:rPr>
          <w:rFonts w:ascii="Times New Roman" w:hAnsi="Times New Roman" w:cs="Times New Roman"/>
          <w:sz w:val="24"/>
          <w:szCs w:val="24"/>
        </w:rPr>
        <w:t>wsparcie uczniów w radzeniu sobie z konfliktami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BFBA4" w14:textId="77777777" w:rsidR="00CC4F22" w:rsidRDefault="00CC4F22" w:rsidP="004024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183C4" w14:textId="77777777" w:rsidR="00CC4F22" w:rsidRPr="00CC4F22" w:rsidRDefault="00CC4F22" w:rsidP="00CC4F22">
      <w:pPr>
        <w:jc w:val="both"/>
        <w:rPr>
          <w:rFonts w:ascii="Times New Roman" w:hAnsi="Times New Roman" w:cs="Times New Roman"/>
          <w:sz w:val="24"/>
          <w:szCs w:val="24"/>
        </w:rPr>
      </w:pPr>
      <w:r w:rsidRPr="00CC4F22">
        <w:rPr>
          <w:rFonts w:ascii="Times New Roman" w:hAnsi="Times New Roman" w:cs="Times New Roman"/>
          <w:sz w:val="24"/>
          <w:szCs w:val="24"/>
        </w:rPr>
        <w:t>Podstawy prawne</w:t>
      </w:r>
    </w:p>
    <w:p w14:paraId="6078D118" w14:textId="77777777" w:rsidR="00CC4F22" w:rsidRPr="00CC4F22" w:rsidRDefault="00CC4F22" w:rsidP="00CC4F22">
      <w:pPr>
        <w:jc w:val="both"/>
        <w:rPr>
          <w:rFonts w:ascii="Times New Roman" w:hAnsi="Times New Roman" w:cs="Times New Roman"/>
          <w:sz w:val="24"/>
          <w:szCs w:val="24"/>
        </w:rPr>
      </w:pPr>
      <w:r w:rsidRPr="00CC4F22">
        <w:rPr>
          <w:rFonts w:ascii="Times New Roman" w:hAnsi="Times New Roman" w:cs="Times New Roman"/>
          <w:sz w:val="24"/>
          <w:szCs w:val="24"/>
        </w:rPr>
        <w:t>Ustawa dnia z 14 grudnia 2016 r. Prawo oświatowe (Dz.U. z 2021 r. poz. 1082 z późn. zm.)</w:t>
      </w:r>
    </w:p>
    <w:p w14:paraId="15FA5CDD" w14:textId="77777777" w:rsidR="00CC4F22" w:rsidRPr="00CC4F22" w:rsidRDefault="00CC4F22" w:rsidP="00CC4F22">
      <w:pPr>
        <w:jc w:val="both"/>
        <w:rPr>
          <w:rFonts w:ascii="Times New Roman" w:hAnsi="Times New Roman" w:cs="Times New Roman"/>
          <w:sz w:val="24"/>
          <w:szCs w:val="24"/>
        </w:rPr>
      </w:pPr>
      <w:r w:rsidRPr="00CC4F22">
        <w:rPr>
          <w:rFonts w:ascii="Times New Roman" w:hAnsi="Times New Roman" w:cs="Times New Roman"/>
          <w:sz w:val="24"/>
          <w:szCs w:val="24"/>
        </w:rPr>
        <w:t>Ustawa z dnia 17 listopada 1964 r. Kodeks postępowania cywilnego (Dz.U. 2021 poz. 1805 z późn. zm.)</w:t>
      </w:r>
    </w:p>
    <w:p w14:paraId="40C94747" w14:textId="77777777" w:rsidR="00CC4F22" w:rsidRDefault="00CC4F22" w:rsidP="00CC4F22">
      <w:pPr>
        <w:jc w:val="both"/>
        <w:rPr>
          <w:rFonts w:ascii="Times New Roman" w:hAnsi="Times New Roman" w:cs="Times New Roman"/>
          <w:sz w:val="24"/>
          <w:szCs w:val="24"/>
        </w:rPr>
      </w:pPr>
      <w:r w:rsidRPr="00CC4F22">
        <w:rPr>
          <w:rFonts w:ascii="Times New Roman" w:hAnsi="Times New Roman" w:cs="Times New Roman"/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(Dz. U. z 2020 r. poz. 1280)</w:t>
      </w:r>
    </w:p>
    <w:p w14:paraId="04C04317" w14:textId="77777777" w:rsidR="0040244C" w:rsidRDefault="0040244C" w:rsidP="004024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Opracowała: Ewa Łosiewicz</w:t>
      </w:r>
    </w:p>
    <w:p w14:paraId="5EDA8A18" w14:textId="77777777" w:rsidR="00F405B7" w:rsidRPr="009060EF" w:rsidRDefault="00F405B7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0922A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407C3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A87A8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2DF69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170C9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0A29A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CC65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003C6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AEE6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BA405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00DF6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46E69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C7607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8DA1C" w14:textId="77777777" w:rsidR="003C70BB" w:rsidRDefault="003C70BB" w:rsidP="00F40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44FC5" w14:textId="77777777" w:rsidR="00AE429B" w:rsidRPr="009060EF" w:rsidRDefault="00AE429B" w:rsidP="009060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429B" w:rsidRPr="0090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08"/>
    <w:rsid w:val="000B568B"/>
    <w:rsid w:val="002B3805"/>
    <w:rsid w:val="003C70BB"/>
    <w:rsid w:val="0040244C"/>
    <w:rsid w:val="0064733B"/>
    <w:rsid w:val="008B7EBB"/>
    <w:rsid w:val="009060EF"/>
    <w:rsid w:val="00A50308"/>
    <w:rsid w:val="00AE429B"/>
    <w:rsid w:val="00CC4F22"/>
    <w:rsid w:val="00F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D9A"/>
  <w15:chartTrackingRefBased/>
  <w15:docId w15:val="{81E68D85-22DB-41A8-8C80-7FF411C2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nauczyciel</cp:lastModifiedBy>
  <cp:revision>2</cp:revision>
  <cp:lastPrinted>2025-10-16T08:29:00Z</cp:lastPrinted>
  <dcterms:created xsi:type="dcterms:W3CDTF">2025-10-16T08:31:00Z</dcterms:created>
  <dcterms:modified xsi:type="dcterms:W3CDTF">2025-10-16T08:31:00Z</dcterms:modified>
</cp:coreProperties>
</file>